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FF34"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bookmarkStart w:id="0" w:name="_GoBack"/>
      <w:bookmarkEnd w:id="0"/>
      <w:r w:rsidRPr="00600B44">
        <w:rPr>
          <w:rFonts w:ascii="Arial" w:eastAsia="Times New Roman" w:hAnsi="Arial" w:cs="Arial"/>
          <w:color w:val="3C78D8"/>
          <w:sz w:val="30"/>
          <w:szCs w:val="30"/>
        </w:rPr>
        <w:t>Pastor of Congregational Life</w:t>
      </w:r>
    </w:p>
    <w:p w14:paraId="4564294F" w14:textId="37E5DF63" w:rsidR="00600B44" w:rsidRDefault="00600B44" w:rsidP="00600B44">
      <w:pPr>
        <w:spacing w:before="240" w:after="240" w:line="240" w:lineRule="auto"/>
        <w:rPr>
          <w:rFonts w:ascii="Arial" w:eastAsia="Times New Roman" w:hAnsi="Arial" w:cs="Arial"/>
          <w:color w:val="000000"/>
        </w:rPr>
      </w:pPr>
      <w:r w:rsidRPr="00600B44">
        <w:rPr>
          <w:rFonts w:ascii="Arial" w:eastAsia="Times New Roman" w:hAnsi="Arial" w:cs="Arial"/>
          <w:b/>
          <w:bCs/>
          <w:color w:val="000000"/>
        </w:rPr>
        <w:t xml:space="preserve">Vision Administrator: </w:t>
      </w:r>
      <w:r w:rsidRPr="00600B44">
        <w:rPr>
          <w:rFonts w:ascii="Arial" w:eastAsia="Times New Roman" w:hAnsi="Arial" w:cs="Arial"/>
          <w:color w:val="000000"/>
        </w:rPr>
        <w:t>The Pastor of Congregational Life will support the Governing Council in the implementation of the church’s vision. </w:t>
      </w:r>
    </w:p>
    <w:p w14:paraId="08B79D61"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p>
    <w:p w14:paraId="2E91971D"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u w:val="single"/>
        </w:rPr>
        <w:t>Qualifications:</w:t>
      </w:r>
    </w:p>
    <w:p w14:paraId="225F098E" w14:textId="77777777" w:rsidR="00600B44" w:rsidRPr="00600B44" w:rsidRDefault="00600B44" w:rsidP="00600B44">
      <w:pPr>
        <w:numPr>
          <w:ilvl w:val="0"/>
          <w:numId w:val="5"/>
        </w:numPr>
        <w:spacing w:before="240" w:after="0" w:line="240" w:lineRule="auto"/>
        <w:textAlignment w:val="baseline"/>
        <w:rPr>
          <w:rFonts w:ascii="Arial" w:eastAsia="Times New Roman" w:hAnsi="Arial" w:cs="Arial"/>
          <w:color w:val="000000"/>
        </w:rPr>
      </w:pPr>
      <w:r w:rsidRPr="00600B44">
        <w:rPr>
          <w:rFonts w:ascii="Arial" w:eastAsia="Times New Roman" w:hAnsi="Arial" w:cs="Arial"/>
          <w:color w:val="000000"/>
        </w:rPr>
        <w:t>Be a mature and professing Christian, committed to the three forms of unity.</w:t>
      </w:r>
    </w:p>
    <w:p w14:paraId="32FE5425" w14:textId="77777777" w:rsidR="00600B44" w:rsidRPr="00600B44" w:rsidRDefault="00600B44" w:rsidP="00600B44">
      <w:pPr>
        <w:numPr>
          <w:ilvl w:val="0"/>
          <w:numId w:val="5"/>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Be a person of God and a leader in the church as a person of prayer, love, faith, humility, and obedience</w:t>
      </w:r>
    </w:p>
    <w:p w14:paraId="61EED4D3" w14:textId="77777777" w:rsidR="00600B44" w:rsidRPr="00600B44" w:rsidRDefault="00600B44" w:rsidP="00600B44">
      <w:pPr>
        <w:numPr>
          <w:ilvl w:val="0"/>
          <w:numId w:val="5"/>
        </w:numPr>
        <w:spacing w:after="0" w:line="240" w:lineRule="auto"/>
        <w:textAlignment w:val="baseline"/>
        <w:rPr>
          <w:rFonts w:ascii="Arial" w:eastAsia="Times New Roman" w:hAnsi="Arial" w:cs="Arial"/>
          <w:color w:val="000000"/>
        </w:rPr>
      </w:pPr>
      <w:r w:rsidRPr="00600B44">
        <w:rPr>
          <w:rFonts w:ascii="Times New Roman" w:eastAsia="Times New Roman" w:hAnsi="Times New Roman" w:cs="Times New Roman"/>
          <w:color w:val="000000"/>
          <w:sz w:val="14"/>
          <w:szCs w:val="14"/>
        </w:rPr>
        <w:t> </w:t>
      </w:r>
      <w:r w:rsidRPr="00600B44">
        <w:rPr>
          <w:rFonts w:ascii="Arial" w:eastAsia="Times New Roman" w:hAnsi="Arial" w:cs="Arial"/>
          <w:color w:val="000000"/>
        </w:rPr>
        <w:t>Be or shall become a professing member of Visalia CRC.</w:t>
      </w:r>
    </w:p>
    <w:p w14:paraId="22678423" w14:textId="77777777" w:rsidR="00600B44" w:rsidRPr="00600B44" w:rsidRDefault="00600B44" w:rsidP="00600B44">
      <w:pPr>
        <w:numPr>
          <w:ilvl w:val="0"/>
          <w:numId w:val="5"/>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Be an ordained Minister of the Word and Sacrament in the CRCNA or pursuing ordination</w:t>
      </w:r>
    </w:p>
    <w:p w14:paraId="7844F240" w14:textId="77777777" w:rsidR="00600B44" w:rsidRPr="00600B44" w:rsidRDefault="00600B44" w:rsidP="00600B44">
      <w:pPr>
        <w:numPr>
          <w:ilvl w:val="0"/>
          <w:numId w:val="5"/>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Be an organized, strategically-minded thinker and planner with administrative skills.</w:t>
      </w:r>
    </w:p>
    <w:p w14:paraId="080E82A8" w14:textId="6423348D" w:rsidR="00600B44" w:rsidRPr="00600B44" w:rsidRDefault="00600B44" w:rsidP="00600B44">
      <w:pPr>
        <w:numPr>
          <w:ilvl w:val="0"/>
          <w:numId w:val="5"/>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Be competent in preaching and pastoral care.</w:t>
      </w:r>
    </w:p>
    <w:p w14:paraId="2FB70ED2" w14:textId="77777777" w:rsidR="00600B44" w:rsidRPr="00600B44" w:rsidRDefault="00600B44" w:rsidP="00600B44">
      <w:pPr>
        <w:numPr>
          <w:ilvl w:val="0"/>
          <w:numId w:val="5"/>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Be able to function within, and contribute to the good working relationship of a staff/team ministry.</w:t>
      </w:r>
    </w:p>
    <w:p w14:paraId="1CC05313" w14:textId="77777777" w:rsidR="00600B44" w:rsidRPr="00600B44" w:rsidRDefault="00600B44" w:rsidP="00600B44">
      <w:pPr>
        <w:numPr>
          <w:ilvl w:val="0"/>
          <w:numId w:val="5"/>
        </w:numPr>
        <w:spacing w:after="240" w:line="240" w:lineRule="auto"/>
        <w:textAlignment w:val="baseline"/>
        <w:rPr>
          <w:rFonts w:ascii="Arial" w:eastAsia="Times New Roman" w:hAnsi="Arial" w:cs="Arial"/>
          <w:color w:val="000000"/>
        </w:rPr>
      </w:pPr>
      <w:r w:rsidRPr="00600B44">
        <w:rPr>
          <w:rFonts w:ascii="Arial" w:eastAsia="Times New Roman" w:hAnsi="Arial" w:cs="Arial"/>
          <w:color w:val="000000"/>
        </w:rPr>
        <w:t>Be able to articulate the tenets of the Reformed faith in a clear and concise manner, and to present the gospel effectively.</w:t>
      </w:r>
    </w:p>
    <w:p w14:paraId="193FD001" w14:textId="77777777" w:rsidR="00600B44" w:rsidRPr="00600B44" w:rsidRDefault="00600B44" w:rsidP="00600B44">
      <w:pPr>
        <w:spacing w:after="0" w:line="240" w:lineRule="auto"/>
        <w:rPr>
          <w:rFonts w:ascii="Times New Roman" w:eastAsia="Times New Roman" w:hAnsi="Times New Roman" w:cs="Times New Roman"/>
          <w:sz w:val="24"/>
          <w:szCs w:val="24"/>
        </w:rPr>
      </w:pPr>
    </w:p>
    <w:p w14:paraId="401B7082"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u w:val="single"/>
        </w:rPr>
        <w:t xml:space="preserve">Responsibilities: </w:t>
      </w:r>
      <w:r w:rsidRPr="00600B44">
        <w:rPr>
          <w:rFonts w:ascii="Arial" w:eastAsia="Times New Roman" w:hAnsi="Arial" w:cs="Arial"/>
          <w:color w:val="000000"/>
        </w:rPr>
        <w:t>The Pastor of Congregational Life, then, is responsible for equipping ministries, volunteers, and teams to carry out the vision of Visalia CRC, helping each to fall into alignment under the overall vision and direction for VCRC. </w:t>
      </w:r>
    </w:p>
    <w:p w14:paraId="77B80344"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rPr>
        <w:t>Ministry:</w:t>
      </w:r>
    </w:p>
    <w:p w14:paraId="696231F3" w14:textId="77777777" w:rsidR="00600B44" w:rsidRPr="00600B44" w:rsidRDefault="00600B44" w:rsidP="00600B44">
      <w:pPr>
        <w:numPr>
          <w:ilvl w:val="0"/>
          <w:numId w:val="6"/>
        </w:numPr>
        <w:spacing w:before="240" w:after="0" w:line="240" w:lineRule="auto"/>
        <w:textAlignment w:val="baseline"/>
        <w:rPr>
          <w:rFonts w:ascii="Arial" w:eastAsia="Times New Roman" w:hAnsi="Arial" w:cs="Arial"/>
          <w:color w:val="000000"/>
        </w:rPr>
      </w:pPr>
      <w:r w:rsidRPr="00600B44">
        <w:rPr>
          <w:rFonts w:ascii="Arial" w:eastAsia="Times New Roman" w:hAnsi="Arial" w:cs="Arial"/>
          <w:color w:val="000000"/>
        </w:rPr>
        <w:t>Along with the Elders be a spiritual leader of Visalia CRC with a secondary role in preaching God’s Word (cf. Church Order #11, 12, &amp; 13a).  The Pastor of Congregational Life will preach 25% of the time.  </w:t>
      </w:r>
    </w:p>
    <w:p w14:paraId="772326FE" w14:textId="77777777" w:rsidR="00600B44" w:rsidRPr="00600B44" w:rsidRDefault="00600B44" w:rsidP="00600B44">
      <w:pPr>
        <w:numPr>
          <w:ilvl w:val="0"/>
          <w:numId w:val="6"/>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Administer the sacraments during Sunday services as coordinated with the Pastor of Preaching &amp; Discipleship</w:t>
      </w:r>
    </w:p>
    <w:p w14:paraId="1A9BD7CF" w14:textId="77777777" w:rsidR="00600B44" w:rsidRPr="00600B44" w:rsidRDefault="00600B44" w:rsidP="00600B44">
      <w:pPr>
        <w:numPr>
          <w:ilvl w:val="0"/>
          <w:numId w:val="6"/>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Work with the Director of Music and Worship and Ordained Staff in planning worship services.</w:t>
      </w:r>
    </w:p>
    <w:p w14:paraId="67B2EBA6" w14:textId="77777777" w:rsidR="00600B44" w:rsidRPr="00600B44" w:rsidRDefault="00600B44" w:rsidP="00600B44">
      <w:pPr>
        <w:numPr>
          <w:ilvl w:val="0"/>
          <w:numId w:val="6"/>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Provide pastoral care to the congregation in conjunction with the Ordained Pastors and Elders, gathering and building up the members of the body of Jesus Christ (</w:t>
      </w:r>
      <w:proofErr w:type="spellStart"/>
      <w:r w:rsidRPr="00600B44">
        <w:rPr>
          <w:rFonts w:ascii="Arial" w:eastAsia="Times New Roman" w:hAnsi="Arial" w:cs="Arial"/>
          <w:color w:val="000000"/>
        </w:rPr>
        <w:t>cf</w:t>
      </w:r>
      <w:proofErr w:type="spellEnd"/>
      <w:r w:rsidRPr="00600B44">
        <w:rPr>
          <w:rFonts w:ascii="Arial" w:eastAsia="Times New Roman" w:hAnsi="Arial" w:cs="Arial"/>
          <w:color w:val="000000"/>
        </w:rPr>
        <w:t xml:space="preserve"> Church order #12b). </w:t>
      </w:r>
    </w:p>
    <w:p w14:paraId="56073C22" w14:textId="77777777" w:rsidR="00600B44" w:rsidRPr="00600B44" w:rsidRDefault="00600B44" w:rsidP="00600B44">
      <w:pPr>
        <w:numPr>
          <w:ilvl w:val="0"/>
          <w:numId w:val="6"/>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 xml:space="preserve">Provide leadership and oversight of the Directors of Youth Ministry and Children’s Ministry programs, implementing the church’s vision for children and youth </w:t>
      </w:r>
      <w:proofErr w:type="gramStart"/>
      <w:r w:rsidRPr="00600B44">
        <w:rPr>
          <w:rFonts w:ascii="Arial" w:eastAsia="Times New Roman" w:hAnsi="Arial" w:cs="Arial"/>
          <w:color w:val="000000"/>
        </w:rPr>
        <w:t>ministries..</w:t>
      </w:r>
      <w:proofErr w:type="gramEnd"/>
      <w:r w:rsidRPr="00600B44">
        <w:rPr>
          <w:rFonts w:ascii="Arial" w:eastAsia="Times New Roman" w:hAnsi="Arial" w:cs="Arial"/>
          <w:color w:val="000000"/>
        </w:rPr>
        <w:t>  </w:t>
      </w:r>
    </w:p>
    <w:p w14:paraId="6E9AD5B7" w14:textId="77777777" w:rsidR="00600B44" w:rsidRPr="00600B44" w:rsidRDefault="00600B44" w:rsidP="00600B44">
      <w:pPr>
        <w:numPr>
          <w:ilvl w:val="0"/>
          <w:numId w:val="6"/>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Provide leadership and oversight of the Congregational Life Committee, implementing the church’s vision related to the life of the congregation</w:t>
      </w:r>
    </w:p>
    <w:p w14:paraId="4505C6DD" w14:textId="77777777" w:rsidR="00600B44" w:rsidRPr="00600B44" w:rsidRDefault="00600B44" w:rsidP="00600B44">
      <w:pPr>
        <w:numPr>
          <w:ilvl w:val="0"/>
          <w:numId w:val="6"/>
        </w:numPr>
        <w:spacing w:after="240" w:line="240" w:lineRule="auto"/>
        <w:textAlignment w:val="baseline"/>
        <w:rPr>
          <w:rFonts w:ascii="Arial" w:eastAsia="Times New Roman" w:hAnsi="Arial" w:cs="Arial"/>
          <w:color w:val="000000"/>
        </w:rPr>
      </w:pPr>
      <w:r w:rsidRPr="00600B44">
        <w:rPr>
          <w:rFonts w:ascii="Arial" w:eastAsia="Times New Roman" w:hAnsi="Arial" w:cs="Arial"/>
          <w:color w:val="000000"/>
        </w:rPr>
        <w:t>Serve as head of the Ministry Staff by way of enabling, mentoring and spiritually discipling them.</w:t>
      </w:r>
    </w:p>
    <w:p w14:paraId="09AAF005"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rPr>
        <w:t>Administration:</w:t>
      </w:r>
    </w:p>
    <w:p w14:paraId="7DC69A39" w14:textId="77777777" w:rsidR="00600B44" w:rsidRPr="00600B44" w:rsidRDefault="00600B44" w:rsidP="00600B44">
      <w:pPr>
        <w:numPr>
          <w:ilvl w:val="0"/>
          <w:numId w:val="7"/>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Provide leadership and oversight of the Administrator. </w:t>
      </w:r>
    </w:p>
    <w:p w14:paraId="47177591" w14:textId="77777777" w:rsidR="00600B44" w:rsidRPr="00600B44" w:rsidRDefault="00600B44" w:rsidP="00600B44">
      <w:pPr>
        <w:numPr>
          <w:ilvl w:val="0"/>
          <w:numId w:val="7"/>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lastRenderedPageBreak/>
        <w:t>Provide leadership and oversight of the Administration Team and Facilities Team</w:t>
      </w:r>
    </w:p>
    <w:p w14:paraId="6A061510"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rPr>
        <w:t>Other:</w:t>
      </w:r>
    </w:p>
    <w:p w14:paraId="0662FB68" w14:textId="77777777" w:rsidR="00600B44" w:rsidRPr="00600B44" w:rsidRDefault="00600B44" w:rsidP="00600B44">
      <w:pPr>
        <w:numPr>
          <w:ilvl w:val="0"/>
          <w:numId w:val="8"/>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Serve as a resource for all standing and ad hoc teams</w:t>
      </w:r>
    </w:p>
    <w:p w14:paraId="1E536A2C" w14:textId="77777777" w:rsidR="00600B44" w:rsidRPr="00600B44" w:rsidRDefault="00600B44" w:rsidP="00600B44">
      <w:pPr>
        <w:numPr>
          <w:ilvl w:val="0"/>
          <w:numId w:val="8"/>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Serve as an ex-officio and non-voting member the GC; serve as an elder on Consistory and, by extension, Full Council.</w:t>
      </w:r>
    </w:p>
    <w:p w14:paraId="011CE5F7" w14:textId="77777777" w:rsidR="00600B44" w:rsidRPr="00600B44" w:rsidRDefault="00600B44" w:rsidP="00600B44">
      <w:pPr>
        <w:numPr>
          <w:ilvl w:val="0"/>
          <w:numId w:val="8"/>
        </w:numPr>
        <w:spacing w:after="0" w:line="240" w:lineRule="auto"/>
        <w:textAlignment w:val="baseline"/>
        <w:rPr>
          <w:rFonts w:ascii="Arial" w:eastAsia="Times New Roman" w:hAnsi="Arial" w:cs="Arial"/>
          <w:color w:val="000000"/>
        </w:rPr>
      </w:pPr>
      <w:r w:rsidRPr="00600B44">
        <w:rPr>
          <w:rFonts w:ascii="Arial" w:eastAsia="Times New Roman" w:hAnsi="Arial" w:cs="Arial"/>
          <w:color w:val="000000"/>
        </w:rPr>
        <w:t>Assume other responsibilities as stipulated in respective job descriptions and as required by calling as stipulated in the pertinent Church Order provisions.   </w:t>
      </w:r>
    </w:p>
    <w:p w14:paraId="4CAEEF40" w14:textId="0819B9E4"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u w:val="single"/>
        </w:rPr>
        <w:t>Accountability</w:t>
      </w:r>
      <w:r w:rsidRPr="00600B44">
        <w:rPr>
          <w:rFonts w:ascii="Arial" w:eastAsia="Times New Roman" w:hAnsi="Arial" w:cs="Arial"/>
          <w:b/>
          <w:bCs/>
          <w:color w:val="000000"/>
        </w:rPr>
        <w:t xml:space="preserve">: </w:t>
      </w:r>
      <w:r w:rsidRPr="00600B44">
        <w:rPr>
          <w:rFonts w:ascii="Arial" w:eastAsia="Times New Roman" w:hAnsi="Arial" w:cs="Arial"/>
          <w:color w:val="000000"/>
        </w:rPr>
        <w:t>To Jesus Christ as evidenced by Christ-likeness, obedience, compassion for the lost and poor, and a passion to follow the Great Commission in making disciples of all nations.  The Pastor of Congregational Life will work under the oversight of the Governing Council and the Consistory.</w:t>
      </w:r>
    </w:p>
    <w:p w14:paraId="6E1D3EC5"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u w:val="single"/>
        </w:rPr>
        <w:t>Authority</w:t>
      </w:r>
      <w:r w:rsidRPr="00600B44">
        <w:rPr>
          <w:rFonts w:ascii="Arial" w:eastAsia="Times New Roman" w:hAnsi="Arial" w:cs="Arial"/>
          <w:b/>
          <w:bCs/>
          <w:color w:val="000000"/>
        </w:rPr>
        <w:t>: </w:t>
      </w:r>
    </w:p>
    <w:p w14:paraId="72FDECAC" w14:textId="4A810679" w:rsidR="00600B44" w:rsidRPr="00600B44" w:rsidRDefault="00600B44" w:rsidP="00600B44">
      <w:pPr>
        <w:numPr>
          <w:ilvl w:val="0"/>
          <w:numId w:val="9"/>
        </w:numPr>
        <w:spacing w:before="240" w:after="0" w:line="240" w:lineRule="auto"/>
        <w:textAlignment w:val="baseline"/>
        <w:rPr>
          <w:rFonts w:ascii="Arial" w:eastAsia="Times New Roman" w:hAnsi="Arial" w:cs="Arial"/>
          <w:color w:val="000000"/>
        </w:rPr>
      </w:pPr>
      <w:r w:rsidRPr="00600B44">
        <w:rPr>
          <w:rFonts w:ascii="Arial" w:eastAsia="Times New Roman" w:hAnsi="Arial" w:cs="Arial"/>
          <w:color w:val="000000"/>
        </w:rPr>
        <w:t>The Pastor of Congregational Life shares the authority for hiring and retention of Youth and Children’s’ Ministry staff positions with the Governing Council.  </w:t>
      </w:r>
    </w:p>
    <w:p w14:paraId="126D6BE9" w14:textId="475BBFCD" w:rsidR="00600B44" w:rsidRPr="00600B44" w:rsidRDefault="00600B44" w:rsidP="00600B44">
      <w:pPr>
        <w:numPr>
          <w:ilvl w:val="0"/>
          <w:numId w:val="9"/>
        </w:numPr>
        <w:spacing w:after="240" w:line="240" w:lineRule="auto"/>
        <w:textAlignment w:val="baseline"/>
        <w:rPr>
          <w:rFonts w:ascii="Arial" w:eastAsia="Times New Roman" w:hAnsi="Arial" w:cs="Arial"/>
          <w:color w:val="000000"/>
        </w:rPr>
      </w:pPr>
      <w:r w:rsidRPr="00600B44">
        <w:rPr>
          <w:rFonts w:ascii="Arial" w:eastAsia="Times New Roman" w:hAnsi="Arial" w:cs="Arial"/>
          <w:color w:val="000000"/>
        </w:rPr>
        <w:t xml:space="preserve">The Pastor of Congregational Life </w:t>
      </w:r>
      <w:r w:rsidR="002B1516">
        <w:rPr>
          <w:rFonts w:ascii="Arial" w:eastAsia="Times New Roman" w:hAnsi="Arial" w:cs="Arial"/>
          <w:color w:val="000000"/>
        </w:rPr>
        <w:t>shares</w:t>
      </w:r>
      <w:r w:rsidRPr="00600B44">
        <w:rPr>
          <w:rFonts w:ascii="Arial" w:eastAsia="Times New Roman" w:hAnsi="Arial" w:cs="Arial"/>
          <w:color w:val="000000"/>
        </w:rPr>
        <w:t xml:space="preserve"> the authority for hiring and retention of the administrative staff (Administrator, Administrative Assistant, and Custodian)</w:t>
      </w:r>
      <w:r w:rsidR="002B1516">
        <w:rPr>
          <w:rFonts w:ascii="Arial" w:eastAsia="Times New Roman" w:hAnsi="Arial" w:cs="Arial"/>
          <w:color w:val="000000"/>
        </w:rPr>
        <w:t xml:space="preserve"> with the Governing Council.</w:t>
      </w:r>
    </w:p>
    <w:p w14:paraId="0AD19301" w14:textId="77777777" w:rsidR="00600B44" w:rsidRPr="00600B44" w:rsidRDefault="00600B44" w:rsidP="00600B44">
      <w:pPr>
        <w:spacing w:after="0" w:line="240" w:lineRule="auto"/>
        <w:rPr>
          <w:rFonts w:ascii="Times New Roman" w:eastAsia="Times New Roman" w:hAnsi="Times New Roman" w:cs="Times New Roman"/>
          <w:sz w:val="24"/>
          <w:szCs w:val="24"/>
        </w:rPr>
      </w:pPr>
    </w:p>
    <w:p w14:paraId="25013A2C" w14:textId="77777777" w:rsidR="00600B44" w:rsidRPr="00600B44" w:rsidRDefault="00600B44" w:rsidP="00600B44">
      <w:pPr>
        <w:spacing w:before="240" w:after="240" w:line="240" w:lineRule="auto"/>
        <w:rPr>
          <w:rFonts w:ascii="Times New Roman" w:eastAsia="Times New Roman" w:hAnsi="Times New Roman" w:cs="Times New Roman"/>
          <w:sz w:val="24"/>
          <w:szCs w:val="24"/>
        </w:rPr>
      </w:pPr>
      <w:r w:rsidRPr="00600B44">
        <w:rPr>
          <w:rFonts w:ascii="Arial" w:eastAsia="Times New Roman" w:hAnsi="Arial" w:cs="Arial"/>
          <w:b/>
          <w:bCs/>
          <w:color w:val="000000"/>
          <w:u w:val="single"/>
        </w:rPr>
        <w:t>Approval/Revision History:</w:t>
      </w:r>
    </w:p>
    <w:p w14:paraId="3B21754A" w14:textId="77777777" w:rsidR="00600B44" w:rsidRPr="00600B44" w:rsidRDefault="00600B44" w:rsidP="00600B44">
      <w:pPr>
        <w:spacing w:after="0" w:line="240" w:lineRule="auto"/>
        <w:rPr>
          <w:rFonts w:ascii="Times New Roman" w:eastAsia="Times New Roman" w:hAnsi="Times New Roman" w:cs="Times New Roman"/>
          <w:sz w:val="24"/>
          <w:szCs w:val="24"/>
        </w:rPr>
      </w:pPr>
      <w:r w:rsidRPr="00600B44">
        <w:rPr>
          <w:rFonts w:ascii="Arial" w:eastAsia="Times New Roman" w:hAnsi="Arial" w:cs="Arial"/>
          <w:i/>
          <w:iCs/>
          <w:color w:val="000000"/>
        </w:rPr>
        <w:t>October 29, 2018</w:t>
      </w:r>
      <w:r w:rsidRPr="00600B44">
        <w:rPr>
          <w:rFonts w:ascii="Arial" w:eastAsia="Times New Roman" w:hAnsi="Arial" w:cs="Arial"/>
          <w:i/>
          <w:iCs/>
          <w:color w:val="000000"/>
        </w:rPr>
        <w:tab/>
        <w:t>Approved by Full Council</w:t>
      </w:r>
    </w:p>
    <w:p w14:paraId="0D9D606B" w14:textId="77777777" w:rsidR="00600B44" w:rsidRPr="00600B44" w:rsidRDefault="00600B44" w:rsidP="00600B44">
      <w:pPr>
        <w:spacing w:after="0" w:line="240" w:lineRule="auto"/>
        <w:rPr>
          <w:rFonts w:ascii="Times New Roman" w:eastAsia="Times New Roman" w:hAnsi="Times New Roman" w:cs="Times New Roman"/>
          <w:sz w:val="24"/>
          <w:szCs w:val="24"/>
        </w:rPr>
      </w:pPr>
      <w:r w:rsidRPr="00600B44">
        <w:rPr>
          <w:rFonts w:ascii="Arial" w:eastAsia="Times New Roman" w:hAnsi="Arial" w:cs="Arial"/>
          <w:i/>
          <w:iCs/>
          <w:color w:val="000000"/>
        </w:rPr>
        <w:t>May 28, 2019</w:t>
      </w:r>
      <w:r w:rsidRPr="00600B44">
        <w:rPr>
          <w:rFonts w:ascii="Arial" w:eastAsia="Times New Roman" w:hAnsi="Arial" w:cs="Arial"/>
          <w:i/>
          <w:iCs/>
          <w:color w:val="000000"/>
        </w:rPr>
        <w:tab/>
      </w:r>
      <w:r w:rsidRPr="00600B44">
        <w:rPr>
          <w:rFonts w:ascii="Arial" w:eastAsia="Times New Roman" w:hAnsi="Arial" w:cs="Arial"/>
          <w:i/>
          <w:iCs/>
          <w:color w:val="000000"/>
        </w:rPr>
        <w:tab/>
        <w:t>Edited and Approved by Full Council</w:t>
      </w:r>
    </w:p>
    <w:p w14:paraId="25CD0D98" w14:textId="57CDC663" w:rsidR="00600B44" w:rsidRDefault="00600B44" w:rsidP="002B1516">
      <w:pPr>
        <w:spacing w:after="0"/>
        <w:rPr>
          <w:rFonts w:ascii="Arial" w:eastAsia="Times New Roman" w:hAnsi="Arial" w:cs="Arial"/>
          <w:i/>
          <w:iCs/>
          <w:color w:val="000000"/>
        </w:rPr>
      </w:pPr>
      <w:r w:rsidRPr="00600B44">
        <w:rPr>
          <w:rFonts w:ascii="Arial" w:eastAsia="Times New Roman" w:hAnsi="Arial" w:cs="Arial"/>
          <w:i/>
          <w:iCs/>
          <w:color w:val="000000"/>
        </w:rPr>
        <w:t>December 7, 2021</w:t>
      </w:r>
      <w:r w:rsidRPr="00600B44">
        <w:rPr>
          <w:rFonts w:ascii="Arial" w:eastAsia="Times New Roman" w:hAnsi="Arial" w:cs="Arial"/>
          <w:i/>
          <w:iCs/>
          <w:color w:val="000000"/>
        </w:rPr>
        <w:tab/>
        <w:t>Edited by Ad Hoc Church Profile Team</w:t>
      </w:r>
    </w:p>
    <w:p w14:paraId="19C6834C" w14:textId="77FADDCF" w:rsidR="00600B44" w:rsidRDefault="002B1516" w:rsidP="00485ED1">
      <w:pPr>
        <w:spacing w:after="0"/>
        <w:rPr>
          <w:rFonts w:ascii="Arial" w:eastAsia="Times New Roman" w:hAnsi="Arial" w:cs="Arial"/>
          <w:i/>
          <w:iCs/>
          <w:color w:val="000000"/>
        </w:rPr>
      </w:pPr>
      <w:r>
        <w:rPr>
          <w:rFonts w:ascii="Arial" w:eastAsia="Times New Roman" w:hAnsi="Arial" w:cs="Arial"/>
          <w:i/>
          <w:iCs/>
          <w:color w:val="000000"/>
        </w:rPr>
        <w:t>January 11, 2022</w:t>
      </w:r>
      <w:r>
        <w:rPr>
          <w:rFonts w:ascii="Arial" w:eastAsia="Times New Roman" w:hAnsi="Arial" w:cs="Arial"/>
          <w:i/>
          <w:iCs/>
          <w:color w:val="000000"/>
        </w:rPr>
        <w:tab/>
        <w:t>Revisions approved by Full Council</w:t>
      </w:r>
    </w:p>
    <w:sectPr w:rsidR="00600B44" w:rsidSect="00600B4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306B"/>
    <w:multiLevelType w:val="multilevel"/>
    <w:tmpl w:val="6C10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F24FF7"/>
    <w:multiLevelType w:val="multilevel"/>
    <w:tmpl w:val="DD4EA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AF1A99"/>
    <w:multiLevelType w:val="multilevel"/>
    <w:tmpl w:val="3F2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8288F"/>
    <w:multiLevelType w:val="multilevel"/>
    <w:tmpl w:val="7238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102666"/>
    <w:multiLevelType w:val="multilevel"/>
    <w:tmpl w:val="C464A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713577"/>
    <w:multiLevelType w:val="multilevel"/>
    <w:tmpl w:val="A12A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A836E3"/>
    <w:multiLevelType w:val="multilevel"/>
    <w:tmpl w:val="C3D45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627728"/>
    <w:multiLevelType w:val="multilevel"/>
    <w:tmpl w:val="15A82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00B54"/>
    <w:multiLevelType w:val="multilevel"/>
    <w:tmpl w:val="AF72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33E9D"/>
    <w:multiLevelType w:val="multilevel"/>
    <w:tmpl w:val="77A2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D0187E"/>
    <w:multiLevelType w:val="multilevel"/>
    <w:tmpl w:val="A28A1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4D14BD"/>
    <w:multiLevelType w:val="multilevel"/>
    <w:tmpl w:val="972843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716E40"/>
    <w:multiLevelType w:val="multilevel"/>
    <w:tmpl w:val="BAD2C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11329E"/>
    <w:multiLevelType w:val="multilevel"/>
    <w:tmpl w:val="09988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B2D57"/>
    <w:multiLevelType w:val="multilevel"/>
    <w:tmpl w:val="2F22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67E36"/>
    <w:multiLevelType w:val="multilevel"/>
    <w:tmpl w:val="520E4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B0386"/>
    <w:multiLevelType w:val="multilevel"/>
    <w:tmpl w:val="A7200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C293E"/>
    <w:multiLevelType w:val="multilevel"/>
    <w:tmpl w:val="CF8A8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8CD"/>
    <w:multiLevelType w:val="multilevel"/>
    <w:tmpl w:val="F07E9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176143"/>
    <w:multiLevelType w:val="multilevel"/>
    <w:tmpl w:val="0D3C2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706A06"/>
    <w:multiLevelType w:val="multilevel"/>
    <w:tmpl w:val="9274E1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98007B"/>
    <w:multiLevelType w:val="multilevel"/>
    <w:tmpl w:val="32486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8820078"/>
    <w:multiLevelType w:val="multilevel"/>
    <w:tmpl w:val="5518F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834D5"/>
    <w:multiLevelType w:val="multilevel"/>
    <w:tmpl w:val="F972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066345"/>
    <w:multiLevelType w:val="multilevel"/>
    <w:tmpl w:val="2436A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
  </w:num>
  <w:num w:numId="4">
    <w:abstractNumId w:val="13"/>
  </w:num>
  <w:num w:numId="5">
    <w:abstractNumId w:val="18"/>
  </w:num>
  <w:num w:numId="6">
    <w:abstractNumId w:val="5"/>
  </w:num>
  <w:num w:numId="7">
    <w:abstractNumId w:val="24"/>
  </w:num>
  <w:num w:numId="8">
    <w:abstractNumId w:val="9"/>
  </w:num>
  <w:num w:numId="9">
    <w:abstractNumId w:val="3"/>
  </w:num>
  <w:num w:numId="10">
    <w:abstractNumId w:val="6"/>
  </w:num>
  <w:num w:numId="11">
    <w:abstractNumId w:val="22"/>
  </w:num>
  <w:num w:numId="12">
    <w:abstractNumId w:val="2"/>
  </w:num>
  <w:num w:numId="13">
    <w:abstractNumId w:val="4"/>
  </w:num>
  <w:num w:numId="14">
    <w:abstractNumId w:val="12"/>
  </w:num>
  <w:num w:numId="15">
    <w:abstractNumId w:val="23"/>
  </w:num>
  <w:num w:numId="16">
    <w:abstractNumId w:val="7"/>
  </w:num>
  <w:num w:numId="17">
    <w:abstractNumId w:val="0"/>
  </w:num>
  <w:num w:numId="18">
    <w:abstractNumId w:val="15"/>
  </w:num>
  <w:num w:numId="19">
    <w:abstractNumId w:val="16"/>
  </w:num>
  <w:num w:numId="20">
    <w:abstractNumId w:val="11"/>
  </w:num>
  <w:num w:numId="21">
    <w:abstractNumId w:val="20"/>
  </w:num>
  <w:num w:numId="22">
    <w:abstractNumId w:val="10"/>
  </w:num>
  <w:num w:numId="23">
    <w:abstractNumId w:val="17"/>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B44"/>
    <w:rsid w:val="002B1516"/>
    <w:rsid w:val="00485ED1"/>
    <w:rsid w:val="00492A86"/>
    <w:rsid w:val="005927F9"/>
    <w:rsid w:val="005E68A8"/>
    <w:rsid w:val="00600B44"/>
    <w:rsid w:val="0066596E"/>
    <w:rsid w:val="009A05A7"/>
    <w:rsid w:val="00DD1D76"/>
    <w:rsid w:val="00FB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378E5"/>
  <w15:chartTrackingRefBased/>
  <w15:docId w15:val="{3A7833C2-9F68-4F14-A8F0-9CD91965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00B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600B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B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00B44"/>
  </w:style>
  <w:style w:type="character" w:customStyle="1" w:styleId="Heading1Char">
    <w:name w:val="Heading 1 Char"/>
    <w:basedOn w:val="DefaultParagraphFont"/>
    <w:link w:val="Heading1"/>
    <w:uiPriority w:val="9"/>
    <w:rsid w:val="00600B4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00B44"/>
    <w:rPr>
      <w:rFonts w:asciiTheme="majorHAnsi" w:eastAsiaTheme="majorEastAsia" w:hAnsiTheme="majorHAnsi" w:cstheme="majorBidi"/>
      <w:color w:val="2F5496" w:themeColor="accent1" w:themeShade="BF"/>
      <w:sz w:val="26"/>
      <w:szCs w:val="26"/>
    </w:rPr>
  </w:style>
  <w:style w:type="paragraph" w:styleId="NoSpacing">
    <w:name w:val="No Spacing"/>
    <w:link w:val="NoSpacingChar"/>
    <w:uiPriority w:val="1"/>
    <w:qFormat/>
    <w:rsid w:val="00600B44"/>
    <w:pPr>
      <w:spacing w:after="0" w:line="240" w:lineRule="auto"/>
    </w:pPr>
    <w:rPr>
      <w:rFonts w:eastAsiaTheme="minorEastAsia"/>
    </w:rPr>
  </w:style>
  <w:style w:type="character" w:customStyle="1" w:styleId="NoSpacingChar">
    <w:name w:val="No Spacing Char"/>
    <w:basedOn w:val="DefaultParagraphFont"/>
    <w:link w:val="NoSpacing"/>
    <w:uiPriority w:val="1"/>
    <w:rsid w:val="00600B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053">
      <w:bodyDiv w:val="1"/>
      <w:marLeft w:val="0"/>
      <w:marRight w:val="0"/>
      <w:marTop w:val="0"/>
      <w:marBottom w:val="0"/>
      <w:divBdr>
        <w:top w:val="none" w:sz="0" w:space="0" w:color="auto"/>
        <w:left w:val="none" w:sz="0" w:space="0" w:color="auto"/>
        <w:bottom w:val="none" w:sz="0" w:space="0" w:color="auto"/>
        <w:right w:val="none" w:sz="0" w:space="0" w:color="auto"/>
      </w:divBdr>
    </w:div>
    <w:div w:id="383602503">
      <w:bodyDiv w:val="1"/>
      <w:marLeft w:val="0"/>
      <w:marRight w:val="0"/>
      <w:marTop w:val="0"/>
      <w:marBottom w:val="0"/>
      <w:divBdr>
        <w:top w:val="none" w:sz="0" w:space="0" w:color="auto"/>
        <w:left w:val="none" w:sz="0" w:space="0" w:color="auto"/>
        <w:bottom w:val="none" w:sz="0" w:space="0" w:color="auto"/>
        <w:right w:val="none" w:sz="0" w:space="0" w:color="auto"/>
      </w:divBdr>
    </w:div>
    <w:div w:id="465660249">
      <w:bodyDiv w:val="1"/>
      <w:marLeft w:val="0"/>
      <w:marRight w:val="0"/>
      <w:marTop w:val="0"/>
      <w:marBottom w:val="0"/>
      <w:divBdr>
        <w:top w:val="none" w:sz="0" w:space="0" w:color="auto"/>
        <w:left w:val="none" w:sz="0" w:space="0" w:color="auto"/>
        <w:bottom w:val="none" w:sz="0" w:space="0" w:color="auto"/>
        <w:right w:val="none" w:sz="0" w:space="0" w:color="auto"/>
      </w:divBdr>
    </w:div>
    <w:div w:id="1055154519">
      <w:bodyDiv w:val="1"/>
      <w:marLeft w:val="0"/>
      <w:marRight w:val="0"/>
      <w:marTop w:val="0"/>
      <w:marBottom w:val="0"/>
      <w:divBdr>
        <w:top w:val="none" w:sz="0" w:space="0" w:color="auto"/>
        <w:left w:val="none" w:sz="0" w:space="0" w:color="auto"/>
        <w:bottom w:val="none" w:sz="0" w:space="0" w:color="auto"/>
        <w:right w:val="none" w:sz="0" w:space="0" w:color="auto"/>
      </w:divBdr>
    </w:div>
    <w:div w:id="1622951596">
      <w:bodyDiv w:val="1"/>
      <w:marLeft w:val="0"/>
      <w:marRight w:val="0"/>
      <w:marTop w:val="0"/>
      <w:marBottom w:val="0"/>
      <w:divBdr>
        <w:top w:val="none" w:sz="0" w:space="0" w:color="auto"/>
        <w:left w:val="none" w:sz="0" w:space="0" w:color="auto"/>
        <w:bottom w:val="none" w:sz="0" w:space="0" w:color="auto"/>
        <w:right w:val="none" w:sz="0" w:space="0" w:color="auto"/>
      </w:divBdr>
    </w:div>
    <w:div w:id="21282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2021-12-07T00:00:00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2995</Characters>
  <Application>Microsoft Office Word</Application>
  <DocSecurity>0</DocSecurity>
  <Lines>24</Lines>
  <Paragraphs>7</Paragraphs>
  <ScaleCrop>false</ScaleCrop>
  <Company>VISALIA CHRISTIAN REFORMED CHURCH</Company>
  <LinksUpToDate>false</LinksUpToDate>
  <CharactersWithSpaces>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Responsibilities, Accountability &amp; Authority</dc:title>
  <dc:subject>Pastoral and Ministry Staff</dc:subject>
  <dc:creator>Revisions proposed by Ad Hoc Church Profile Team: Phil Girard (Chair) Jay te Velde Jr. (GC liaison), AJ Hochhalter (ex-officio), Case Anker, Jeanette de Groot, Anneke de Jong (Reporter), Michael Kornelis, Val Moll, Richard Westra Jr.</dc:creator>
  <cp:keywords/>
  <dc:description/>
  <cp:lastModifiedBy>renkemaj@yahoo.com</cp:lastModifiedBy>
  <cp:revision>2</cp:revision>
  <dcterms:created xsi:type="dcterms:W3CDTF">2022-05-05T21:49:00Z</dcterms:created>
  <dcterms:modified xsi:type="dcterms:W3CDTF">2022-05-05T21:49:00Z</dcterms:modified>
</cp:coreProperties>
</file>