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Covenant of Joint Supervision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92" w:line="240" w:lineRule="auto"/>
        <w:ind w:right="2147"/>
        <w:rPr/>
      </w:pPr>
      <w:r w:rsidDel="00000000" w:rsidR="00000000" w:rsidRPr="00000000">
        <w:rPr>
          <w:rtl w:val="0"/>
        </w:rPr>
        <w:t xml:space="preserve">Chaplaincy and Care Ministry: Tim Rietkerk</w:t>
        <w:tab/>
        <w:t xml:space="preserve">Email: trietkerk@crcna.org</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92" w:line="240" w:lineRule="auto"/>
        <w:ind w:right="2147"/>
        <w:rPr/>
      </w:pPr>
      <w:r w:rsidDel="00000000" w:rsidR="00000000" w:rsidRPr="00000000">
        <w:rPr>
          <w:rtl w:val="0"/>
        </w:rPr>
        <w:t xml:space="preserve">Calling Church:</w:t>
        <w:tab/>
        <w:tab/>
        <w:tab/>
        <w:tab/>
        <w:tab/>
        <w:t xml:space="preserve">Email:</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92" w:line="240" w:lineRule="auto"/>
        <w:ind w:right="2147"/>
        <w:rPr/>
      </w:pPr>
      <w:r w:rsidDel="00000000" w:rsidR="00000000" w:rsidRPr="00000000">
        <w:rPr>
          <w:rtl w:val="0"/>
        </w:rPr>
        <w:t xml:space="preserve">Chaplain:</w:t>
        <w:tab/>
        <w:tab/>
        <w:tab/>
        <w:tab/>
        <w:tab/>
        <w:t xml:space="preserve">Email:</w:t>
      </w:r>
    </w:p>
    <w:p w:rsidR="00000000" w:rsidDel="00000000" w:rsidP="00000000" w:rsidRDefault="00000000" w:rsidRPr="00000000" w14:paraId="00000005">
      <w:pPr>
        <w:tabs>
          <w:tab w:val="left" w:pos="450"/>
        </w:tabs>
        <w:ind w:left="360" w:firstLine="0"/>
        <w:rPr>
          <w:i w:val="1"/>
        </w:rPr>
      </w:pPr>
      <w:r w:rsidDel="00000000" w:rsidR="00000000" w:rsidRPr="00000000">
        <w:rPr>
          <w:i w:val="1"/>
          <w:rtl w:val="0"/>
        </w:rPr>
        <w:t xml:space="preserve">This document serves as a template for the Covenant of Joint Supervision between Chaplaincy and Care Ministry (CCM), the calling church, and the chaplain.  The calling church and the chaplain together will review and adapt the Responsibilities of the Calling Church and Chaplain to include determining the month of the annual report due to council. After the calling church and chaplain sign the document, the council clerk will email the document to the CCM director for review and signature.  The CCM director will provide a copy of the signed CJS back to the clerk and chaplain.</w:t>
      </w:r>
    </w:p>
    <w:p w:rsidR="00000000" w:rsidDel="00000000" w:rsidP="00000000" w:rsidRDefault="00000000" w:rsidRPr="00000000" w14:paraId="00000006">
      <w:pPr>
        <w:spacing w:after="0" w:lineRule="auto"/>
        <w:rPr>
          <w:b w:val="1"/>
          <w:sz w:val="24"/>
          <w:szCs w:val="24"/>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b w:val="1"/>
          <w:sz w:val="24"/>
          <w:szCs w:val="24"/>
          <w:rtl w:val="0"/>
        </w:rPr>
        <w:t xml:space="preserve">Responsibilities of Chaplaincy and Care Ministry (CCM)</w:t>
      </w:r>
      <w:r w:rsidDel="00000000" w:rsidR="00000000" w:rsidRPr="00000000">
        <w:rPr>
          <w:b w:val="1"/>
          <w:rtl w:val="0"/>
        </w:rPr>
        <w:t xml:space="preserve">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orientation material for the chaplain and their calling church.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initial endorsement of chaplain.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the appointment of mentors for persons entering chaplaincy when appropriate.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with calling church when issues arise regarding the chaplain’s life, doctrine, and duties.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and review annual reports from chaplains and calling churches.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 chaplain when possible—on site or with local chaplain cluster —to affirm, assess, and encourage his/her ministry.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renew the chaplain’s endorsement of the chaplain every five years, including: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with the chaplain (in person, by video conference, or by phone).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with employer.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with calling church council, when deemed appropriate.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available reports from professional chaplaincy or accrediting organizations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provide professional development of the chaplain.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 chaplain to annual CRC Chaplains Training.  </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0" w:lineRule="auto"/>
        <w:rPr>
          <w:color w:val="000000"/>
        </w:rPr>
      </w:pPr>
      <w:r w:rsidDel="00000000" w:rsidR="00000000" w:rsidRPr="00000000">
        <w:rPr>
          <w:b w:val="1"/>
          <w:sz w:val="24"/>
          <w:szCs w:val="24"/>
          <w:rtl w:val="0"/>
        </w:rPr>
        <w:t xml:space="preserve">Responsibilities</w:t>
      </w:r>
      <w:r w:rsidDel="00000000" w:rsidR="00000000" w:rsidRPr="00000000">
        <w:rPr>
          <w:color w:val="000000"/>
          <w:rtl w:val="0"/>
        </w:rPr>
        <w:t xml:space="preserve"> </w:t>
      </w:r>
      <w:r w:rsidDel="00000000" w:rsidR="00000000" w:rsidRPr="00000000">
        <w:rPr>
          <w:b w:val="1"/>
          <w:sz w:val="24"/>
          <w:szCs w:val="24"/>
          <w:rtl w:val="0"/>
        </w:rPr>
        <w:t xml:space="preserve">of the Calling Church</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calling church shall have primary responsibility for supervising the chaplain’s life and  doctrine and will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with CCM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issues arise regarding the chaplain’s life,  doctrine, and duties.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calling church will receive a report from the chaplain for inclusion for the calling church’s annual report.  This will be done annually in the month of</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 </w:t>
        <w:tab/>
        <w:tab/>
        <w:tab/>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council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send an annual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conjunction with the chaplain’s report) to CCM.  Reports may include:  </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of those in the church who will provide church communications as well as emotional and spiritual support for the chaplain.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reports provided by the chaplain to the calling church.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chaplain fits into the life of the congregation, including invitations to preach, lead worship, and attend meetings and retreats.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chaplain shares their special knowledge and training with the congregation.  </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and when the chaplain can attend or be a delegate to the major assemblies of the church.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council, in conjunction with CCM, will review the chaplain’s ministry every five years.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or more members of the council will meet with the chaplain at least once a year to review and report to the elder body on matters of the chaplain’s doctrine and life.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council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encourage the chaplain to share their expertise and gifts  with the congregation, classis, and denomination.  </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 </w:t>
      </w:r>
      <w:r w:rsidDel="00000000" w:rsidR="00000000" w:rsidRPr="00000000">
        <w:rPr>
          <w:b w:val="1"/>
          <w:sz w:val="24"/>
          <w:szCs w:val="24"/>
          <w:rtl w:val="0"/>
        </w:rPr>
        <w:t xml:space="preserve">Responsibilities of the Chaplain</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71" w:line="244" w:lineRule="auto"/>
        <w:ind w:left="720" w:right="4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chaplain will provide the calling church and Chaplaincy and Care Ministry (CCM)  with 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ministry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council meeting</w:t>
      </w:r>
      <w:r w:rsidDel="00000000" w:rsidR="00000000" w:rsidRPr="00000000">
        <w:rPr>
          <w:rtl w:val="0"/>
        </w:rPr>
        <w:t xml:space="preserv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written report will be presented each year </w:t>
      </w:r>
      <w:r w:rsidDel="00000000" w:rsidR="00000000" w:rsidRPr="00000000">
        <w:rPr>
          <w:rtl w:val="0"/>
        </w:rPr>
        <w:t xml:space="preserve">as noted above).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chaplain will commit to active involvement with his/her local congregation, considering the chaplain’s ministry obligations and unique giftedness.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chaplain is responsible to report to the calling church and CCM when issues arise concerning their life, doctrine, and duties.  </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4" w:lineRule="auto"/>
        <w:ind w:left="720" w:right="4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 will incorporate the following questions:</w:t>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4" w:lineRule="auto"/>
        <w:ind w:left="1440" w:right="4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chaplain has seen God in his/her ministry  </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Celebrations, challenges, or needs the chaplain currently faces in his/her ministry  </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initiatives, programs, staffing, or organization that the chaplain has implemented in his/her ministry during the last year  </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initiatives that the chaplain plans to do in the next year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requests  </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personal, and professional development  </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denominational involvemen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such as attending the annual chaplains training, preaching, workshops, etc.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Self-care and spiritual disciplines  </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Interactions with a mentor if applicable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equired for first five years of chaplain ministry. </w:t>
      </w:r>
      <w:r w:rsidDel="00000000" w:rsidR="00000000" w:rsidRPr="00000000">
        <w:rPr>
          <w:rtl w:val="0"/>
        </w:rPr>
        <w:t xml:space="preserve"> If your classis has not assigned one; you may be asked to work with the Regional Pastor to initiate this process)</w:t>
      </w:r>
      <w:r w:rsidDel="00000000" w:rsidR="00000000" w:rsidRPr="00000000">
        <w:rPr>
          <w:rtl w:val="0"/>
        </w:rPr>
      </w:r>
    </w:p>
    <w:p w:rsidR="00000000" w:rsidDel="00000000" w:rsidP="00000000" w:rsidRDefault="00000000" w:rsidRPr="00000000" w14:paraId="00000034">
      <w:pPr>
        <w:tabs>
          <w:tab w:val="left" w:pos="1440"/>
          <w:tab w:val="left" w:pos="6840"/>
          <w:tab w:val="left" w:pos="8910"/>
        </w:tabs>
        <w:spacing w:after="0" w:lineRule="auto"/>
        <w:rPr/>
      </w:pPr>
      <w:r w:rsidDel="00000000" w:rsidR="00000000" w:rsidRPr="00000000">
        <w:rPr>
          <w:rtl w:val="0"/>
        </w:rPr>
      </w:r>
    </w:p>
    <w:p w:rsidR="00000000" w:rsidDel="00000000" w:rsidP="00000000" w:rsidRDefault="00000000" w:rsidRPr="00000000" w14:paraId="00000035">
      <w:pPr>
        <w:tabs>
          <w:tab w:val="left" w:pos="1440"/>
          <w:tab w:val="left" w:pos="6840"/>
          <w:tab w:val="left" w:pos="8910"/>
        </w:tabs>
        <w:spacing w:after="0" w:lineRule="auto"/>
        <w:rPr/>
      </w:pPr>
      <w:r w:rsidDel="00000000" w:rsidR="00000000" w:rsidRPr="00000000">
        <w:rPr>
          <w:rtl w:val="0"/>
        </w:rPr>
      </w:r>
    </w:p>
    <w:p w:rsidR="00000000" w:rsidDel="00000000" w:rsidP="00000000" w:rsidRDefault="00000000" w:rsidRPr="00000000" w14:paraId="00000036">
      <w:pPr>
        <w:tabs>
          <w:tab w:val="left" w:pos="1440"/>
          <w:tab w:val="left" w:pos="6840"/>
          <w:tab w:val="left" w:pos="8910"/>
        </w:tabs>
        <w:spacing w:after="0" w:lineRule="auto"/>
        <w:rPr>
          <w:u w:val="single"/>
        </w:rPr>
      </w:pPr>
      <w:r w:rsidDel="00000000" w:rsidR="00000000" w:rsidRPr="00000000">
        <w:rPr>
          <w:color w:val="000000"/>
          <w:rtl w:val="0"/>
        </w:rPr>
        <w:t xml:space="preserve">Chaplain:</w:t>
      </w:r>
      <w:r w:rsidDel="00000000" w:rsidR="00000000" w:rsidRPr="00000000">
        <w:rPr>
          <w:color w:val="000000"/>
          <w:u w:val="single"/>
          <w:rtl w:val="0"/>
        </w:rPr>
        <w:t xml:space="preserve"> </w:t>
        <w:tab/>
        <w:tab/>
        <w:t xml:space="preserve">Date: </w:t>
        <w:tab/>
        <w:t xml:space="preserve"> </w:t>
      </w:r>
      <w:r w:rsidDel="00000000" w:rsidR="00000000" w:rsidRPr="00000000">
        <w:rPr>
          <w:rtl w:val="0"/>
        </w:rPr>
      </w:r>
    </w:p>
    <w:p w:rsidR="00000000" w:rsidDel="00000000" w:rsidP="00000000" w:rsidRDefault="00000000" w:rsidRPr="00000000" w14:paraId="00000037">
      <w:pPr>
        <w:tabs>
          <w:tab w:val="left" w:pos="1440"/>
          <w:tab w:val="left" w:pos="6840"/>
          <w:tab w:val="left" w:pos="8910"/>
        </w:tabs>
        <w:spacing w:after="0" w:lineRule="auto"/>
        <w:rPr/>
      </w:pPr>
      <w:r w:rsidDel="00000000" w:rsidR="00000000" w:rsidRPr="00000000">
        <w:rPr>
          <w:color w:val="000000"/>
          <w:rtl w:val="0"/>
        </w:rPr>
        <w:tab/>
        <w:t xml:space="preserve">Chaplain signature  </w:t>
      </w:r>
      <w:r w:rsidDel="00000000" w:rsidR="00000000" w:rsidRPr="00000000">
        <w:rPr>
          <w:rtl w:val="0"/>
        </w:rPr>
      </w:r>
    </w:p>
    <w:p w:rsidR="00000000" w:rsidDel="00000000" w:rsidP="00000000" w:rsidRDefault="00000000" w:rsidRPr="00000000" w14:paraId="00000038">
      <w:pPr>
        <w:tabs>
          <w:tab w:val="left" w:pos="1440"/>
          <w:tab w:val="left" w:pos="6840"/>
          <w:tab w:val="left" w:pos="8910"/>
        </w:tabs>
        <w:spacing w:after="0" w:lineRule="auto"/>
        <w:rPr/>
      </w:pPr>
      <w:r w:rsidDel="00000000" w:rsidR="00000000" w:rsidRPr="00000000">
        <w:rPr>
          <w:rtl w:val="0"/>
        </w:rPr>
      </w:r>
    </w:p>
    <w:p w:rsidR="00000000" w:rsidDel="00000000" w:rsidP="00000000" w:rsidRDefault="00000000" w:rsidRPr="00000000" w14:paraId="00000039">
      <w:pPr>
        <w:tabs>
          <w:tab w:val="left" w:pos="1440"/>
          <w:tab w:val="left" w:pos="6840"/>
          <w:tab w:val="left" w:pos="8910"/>
        </w:tabs>
        <w:spacing w:after="0" w:lineRule="auto"/>
        <w:rPr>
          <w:u w:val="single"/>
        </w:rPr>
      </w:pPr>
      <w:r w:rsidDel="00000000" w:rsidR="00000000" w:rsidRPr="00000000">
        <w:rPr>
          <w:color w:val="000000"/>
          <w:rtl w:val="0"/>
        </w:rPr>
        <w:t xml:space="preserve">Council:</w:t>
      </w:r>
      <w:r w:rsidDel="00000000" w:rsidR="00000000" w:rsidRPr="00000000">
        <w:rPr>
          <w:color w:val="000000"/>
          <w:u w:val="single"/>
          <w:rtl w:val="0"/>
        </w:rPr>
        <w:tab/>
        <w:tab/>
        <w:t xml:space="preserve">Date:</w:t>
        <w:tab/>
        <w:t xml:space="preserve">   </w:t>
      </w:r>
      <w:r w:rsidDel="00000000" w:rsidR="00000000" w:rsidRPr="00000000">
        <w:rPr>
          <w:rtl w:val="0"/>
        </w:rPr>
      </w:r>
    </w:p>
    <w:p w:rsidR="00000000" w:rsidDel="00000000" w:rsidP="00000000" w:rsidRDefault="00000000" w:rsidRPr="00000000" w14:paraId="0000003A">
      <w:pPr>
        <w:tabs>
          <w:tab w:val="left" w:pos="1440"/>
          <w:tab w:val="left" w:pos="6840"/>
          <w:tab w:val="left" w:pos="8910"/>
        </w:tabs>
        <w:spacing w:after="0" w:lineRule="auto"/>
        <w:rPr/>
      </w:pPr>
      <w:r w:rsidDel="00000000" w:rsidR="00000000" w:rsidRPr="00000000">
        <w:rPr>
          <w:color w:val="000000"/>
          <w:rtl w:val="0"/>
        </w:rPr>
        <w:tab/>
        <w:t xml:space="preserve">Council member signature  </w:t>
      </w:r>
      <w:r w:rsidDel="00000000" w:rsidR="00000000" w:rsidRPr="00000000">
        <w:rPr>
          <w:rtl w:val="0"/>
        </w:rPr>
      </w:r>
    </w:p>
    <w:p w:rsidR="00000000" w:rsidDel="00000000" w:rsidP="00000000" w:rsidRDefault="00000000" w:rsidRPr="00000000" w14:paraId="0000003B">
      <w:pPr>
        <w:tabs>
          <w:tab w:val="left" w:pos="1440"/>
          <w:tab w:val="left" w:pos="6840"/>
          <w:tab w:val="left" w:pos="8910"/>
        </w:tabs>
        <w:spacing w:after="0" w:lineRule="auto"/>
        <w:rPr/>
      </w:pPr>
      <w:r w:rsidDel="00000000" w:rsidR="00000000" w:rsidRPr="00000000">
        <w:rPr>
          <w:rtl w:val="0"/>
        </w:rPr>
      </w:r>
    </w:p>
    <w:p w:rsidR="00000000" w:rsidDel="00000000" w:rsidP="00000000" w:rsidRDefault="00000000" w:rsidRPr="00000000" w14:paraId="0000003C">
      <w:pPr>
        <w:tabs>
          <w:tab w:val="left" w:pos="1440"/>
          <w:tab w:val="left" w:pos="6840"/>
          <w:tab w:val="left" w:pos="8550"/>
          <w:tab w:val="left" w:pos="8910"/>
          <w:tab w:val="left" w:pos="9360"/>
        </w:tabs>
        <w:spacing w:after="0" w:lineRule="auto"/>
        <w:rPr>
          <w:color w:val="000000"/>
          <w:u w:val="single"/>
        </w:rPr>
      </w:pPr>
      <w:r w:rsidDel="00000000" w:rsidR="00000000" w:rsidRPr="00000000">
        <w:rPr>
          <w:color w:val="000000"/>
          <w:rtl w:val="0"/>
        </w:rPr>
        <w:t xml:space="preserve">C</w:t>
      </w:r>
      <w:r w:rsidDel="00000000" w:rsidR="00000000" w:rsidRPr="00000000">
        <w:rPr>
          <w:rtl w:val="0"/>
        </w:rPr>
        <w:t xml:space="preserve">CM</w:t>
      </w:r>
      <w:r w:rsidDel="00000000" w:rsidR="00000000" w:rsidRPr="00000000">
        <w:rPr>
          <w:color w:val="000000"/>
          <w:rtl w:val="0"/>
        </w:rPr>
        <w:t xml:space="preserve">:</w:t>
      </w:r>
      <w:r w:rsidDel="00000000" w:rsidR="00000000" w:rsidRPr="00000000">
        <w:rPr>
          <w:color w:val="000000"/>
          <w:u w:val="single"/>
          <w:rtl w:val="0"/>
        </w:rPr>
        <w:t xml:space="preserve"> </w:t>
        <w:tab/>
        <w:tab/>
        <w:t xml:space="preserve">Date:</w:t>
        <w:tab/>
        <w:tab/>
        <w:t xml:space="preserve"> </w:t>
      </w:r>
    </w:p>
    <w:p w:rsidR="00000000" w:rsidDel="00000000" w:rsidP="00000000" w:rsidRDefault="00000000" w:rsidRPr="00000000" w14:paraId="0000003D">
      <w:pPr>
        <w:tabs>
          <w:tab w:val="left" w:pos="1440"/>
          <w:tab w:val="left" w:pos="6480"/>
          <w:tab w:val="left" w:pos="8190"/>
        </w:tabs>
        <w:spacing w:after="0" w:lineRule="auto"/>
        <w:rPr/>
      </w:pPr>
      <w:r w:rsidDel="00000000" w:rsidR="00000000" w:rsidRPr="00000000">
        <w:rPr>
          <w:color w:val="000000"/>
          <w:rtl w:val="0"/>
        </w:rPr>
        <w:tab/>
      </w:r>
      <w:r w:rsidDel="00000000" w:rsidR="00000000" w:rsidRPr="00000000">
        <w:rPr>
          <w:rtl w:val="0"/>
        </w:rPr>
        <w:t xml:space="preserve">Chaplaincy and Care Ministry</w:t>
      </w:r>
      <w:r w:rsidDel="00000000" w:rsidR="00000000" w:rsidRPr="00000000">
        <w:rPr>
          <w:color w:val="000000"/>
          <w:rtl w:val="0"/>
        </w:rPr>
        <w:t xml:space="preserve"> Endorser, Rev. Tim Rietkerk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76145" cy="97536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6145" cy="9753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924C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924C8"/>
    <w:rPr>
      <w:rFonts w:ascii="Segoe UI" w:cs="Segoe UI" w:hAnsi="Segoe UI"/>
      <w:sz w:val="18"/>
      <w:szCs w:val="18"/>
    </w:rPr>
  </w:style>
  <w:style w:type="paragraph" w:styleId="ListParagraph">
    <w:name w:val="List Paragraph"/>
    <w:basedOn w:val="Normal"/>
    <w:uiPriority w:val="34"/>
    <w:qFormat w:val="1"/>
    <w:rsid w:val="005924C8"/>
    <w:pPr>
      <w:ind w:left="720"/>
      <w:contextualSpacing w:val="1"/>
    </w:pPr>
  </w:style>
  <w:style w:type="paragraph" w:styleId="Header">
    <w:name w:val="header"/>
    <w:basedOn w:val="Normal"/>
    <w:link w:val="HeaderChar"/>
    <w:uiPriority w:val="99"/>
    <w:unhideWhenUsed w:val="1"/>
    <w:rsid w:val="00EE1D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1D62"/>
  </w:style>
  <w:style w:type="paragraph" w:styleId="Footer">
    <w:name w:val="footer"/>
    <w:basedOn w:val="Normal"/>
    <w:link w:val="FooterChar"/>
    <w:uiPriority w:val="99"/>
    <w:unhideWhenUsed w:val="1"/>
    <w:rsid w:val="00EE1D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1D6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2qzzJhhg6psjSAmY74KLAKKEQ==">AMUW2mUL7f2K+wq41gTAshfB8V4Zf/3Me9Q5aOP0c50fk4erxYrWiUTh+nEfq430SXocSISPdgqJazeNLbI2QBd/fGaYATpQv5jzkZYsEE9/xITAF+CTmiermeuQgW2nipSNEZzu39Ng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2021-10-19T19:03:00Z</dcterms:created>
  <dc:creator>Timothy Rietkerk</dc:creator>
</cp:coreProperties>
</file>